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38" w:rsidRDefault="00836438" w:rsidP="00836438">
      <w:pPr>
        <w:spacing w:after="0" w:line="240" w:lineRule="auto"/>
        <w:ind w:left="5670" w:right="-1" w:firstLine="0"/>
        <w:rPr>
          <w:b/>
          <w:szCs w:val="24"/>
          <w:lang w:val="ru-RU"/>
        </w:rPr>
      </w:pPr>
      <w:r>
        <w:rPr>
          <w:b/>
          <w:szCs w:val="24"/>
          <w:lang w:val="ru-RU"/>
        </w:rPr>
        <w:t xml:space="preserve">Приложение </w:t>
      </w:r>
    </w:p>
    <w:p w:rsidR="00836438" w:rsidRDefault="00836438" w:rsidP="00836438">
      <w:pPr>
        <w:spacing w:after="0" w:line="240" w:lineRule="auto"/>
        <w:ind w:left="5670" w:right="-1" w:firstLine="0"/>
        <w:rPr>
          <w:b/>
          <w:szCs w:val="24"/>
          <w:lang w:val="ru-RU"/>
        </w:rPr>
      </w:pPr>
      <w:r>
        <w:rPr>
          <w:b/>
          <w:szCs w:val="24"/>
          <w:lang w:val="ru-RU"/>
        </w:rPr>
        <w:t>к ООП ООО МБОУ СОШ №4</w:t>
      </w:r>
    </w:p>
    <w:p w:rsidR="00836438" w:rsidRDefault="00836438" w:rsidP="00836438">
      <w:pPr>
        <w:spacing w:after="0" w:line="240" w:lineRule="auto"/>
        <w:ind w:left="5670" w:right="-1" w:firstLine="0"/>
        <w:rPr>
          <w:b/>
          <w:szCs w:val="24"/>
          <w:lang w:val="ru-RU"/>
        </w:rPr>
      </w:pPr>
      <w:r>
        <w:rPr>
          <w:b/>
          <w:szCs w:val="24"/>
          <w:lang w:val="ru-RU"/>
        </w:rPr>
        <w:t>г. Лермонтова</w:t>
      </w:r>
    </w:p>
    <w:p w:rsidR="00176CE7" w:rsidRPr="00C908CE" w:rsidRDefault="00176CE7" w:rsidP="00176CE7">
      <w:pPr>
        <w:spacing w:after="0" w:line="240" w:lineRule="auto"/>
        <w:ind w:left="0" w:right="-1" w:firstLine="709"/>
        <w:rPr>
          <w:szCs w:val="24"/>
          <w:lang w:val="ru-RU"/>
        </w:rPr>
      </w:pPr>
      <w:bookmarkStart w:id="0" w:name="_GoBack"/>
      <w:bookmarkEnd w:id="0"/>
    </w:p>
    <w:p w:rsidR="00176CE7" w:rsidRPr="00C908CE" w:rsidRDefault="00176CE7" w:rsidP="00176CE7">
      <w:pPr>
        <w:spacing w:after="0" w:line="240" w:lineRule="auto"/>
        <w:ind w:left="0" w:right="-1" w:firstLine="709"/>
        <w:rPr>
          <w:szCs w:val="24"/>
          <w:lang w:val="ru-RU"/>
        </w:rPr>
      </w:pPr>
    </w:p>
    <w:p w:rsidR="00176CE7" w:rsidRPr="00C908CE" w:rsidRDefault="00176CE7" w:rsidP="00176CE7">
      <w:pPr>
        <w:pStyle w:val="ConsPlusTitle"/>
        <w:ind w:right="-1" w:firstLine="709"/>
        <w:jc w:val="both"/>
        <w:outlineLvl w:val="2"/>
        <w:rPr>
          <w:rFonts w:ascii="Times New Roman" w:hAnsi="Times New Roman" w:cs="Times New Roman"/>
          <w:sz w:val="24"/>
          <w:szCs w:val="24"/>
        </w:rPr>
      </w:pPr>
      <w:r w:rsidRPr="00C908CE">
        <w:rPr>
          <w:rFonts w:ascii="Times New Roman" w:hAnsi="Times New Roman" w:cs="Times New Roman"/>
          <w:sz w:val="24"/>
          <w:szCs w:val="24"/>
        </w:rPr>
        <w:t xml:space="preserve">2.1. </w:t>
      </w:r>
      <w:r w:rsidRPr="00C908CE">
        <w:rPr>
          <w:rFonts w:ascii="Times New Roman" w:hAnsi="Times New Roman" w:cs="Times New Roman"/>
          <w:color w:val="000000" w:themeColor="text1"/>
          <w:sz w:val="24"/>
          <w:szCs w:val="24"/>
        </w:rPr>
        <w:t>Рабочие программы учебных предметов</w:t>
      </w:r>
    </w:p>
    <w:p w:rsidR="00176CE7" w:rsidRDefault="00176CE7" w:rsidP="00176CE7">
      <w:pPr>
        <w:spacing w:after="0" w:line="240" w:lineRule="auto"/>
        <w:ind w:left="-15" w:right="0" w:firstLine="709"/>
        <w:rPr>
          <w:b/>
          <w:color w:val="auto"/>
          <w:szCs w:val="24"/>
          <w:lang w:val="ru-RU"/>
        </w:rPr>
      </w:pPr>
    </w:p>
    <w:p w:rsidR="008560C2" w:rsidRPr="00176CE7" w:rsidRDefault="008560C2" w:rsidP="00176CE7">
      <w:pPr>
        <w:spacing w:after="0" w:line="240" w:lineRule="auto"/>
        <w:ind w:left="-15" w:right="0" w:firstLine="709"/>
        <w:rPr>
          <w:color w:val="auto"/>
          <w:szCs w:val="24"/>
          <w:lang w:val="ru-RU"/>
        </w:rPr>
      </w:pPr>
      <w:r w:rsidRPr="00176CE7">
        <w:rPr>
          <w:b/>
          <w:color w:val="auto"/>
          <w:szCs w:val="24"/>
          <w:lang w:val="ru-RU"/>
        </w:rPr>
        <w:t>2.</w:t>
      </w:r>
      <w:r w:rsidR="00176CE7" w:rsidRPr="00176CE7">
        <w:rPr>
          <w:b/>
          <w:color w:val="auto"/>
          <w:szCs w:val="24"/>
          <w:lang w:val="ru-RU"/>
        </w:rPr>
        <w:t>1.4. Р</w:t>
      </w:r>
      <w:r w:rsidRPr="00176CE7">
        <w:rPr>
          <w:b/>
          <w:color w:val="auto"/>
          <w:szCs w:val="24"/>
          <w:lang w:val="ru-RU"/>
        </w:rPr>
        <w:t xml:space="preserve">абочая программа по учебному предмету «Математика» (базовый уровень).  </w:t>
      </w:r>
    </w:p>
    <w:p w:rsidR="008560C2" w:rsidRPr="00176CE7" w:rsidRDefault="00176CE7" w:rsidP="00176CE7">
      <w:pPr>
        <w:spacing w:after="0" w:line="240" w:lineRule="auto"/>
        <w:ind w:left="-15" w:right="0" w:firstLine="709"/>
        <w:rPr>
          <w:color w:val="auto"/>
          <w:szCs w:val="24"/>
          <w:lang w:val="ru-RU"/>
        </w:rPr>
      </w:pPr>
      <w:r>
        <w:rPr>
          <w:color w:val="auto"/>
          <w:szCs w:val="24"/>
          <w:lang w:val="ru-RU"/>
        </w:rPr>
        <w:t>Р</w:t>
      </w:r>
      <w:r w:rsidR="008560C2" w:rsidRPr="00176CE7">
        <w:rPr>
          <w:color w:val="auto"/>
          <w:szCs w:val="24"/>
          <w:lang w:val="ru-RU"/>
        </w:rPr>
        <w:t xml:space="preserve">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176CE7" w:rsidRDefault="00176CE7" w:rsidP="00176CE7">
      <w:pPr>
        <w:spacing w:after="0" w:line="240" w:lineRule="auto"/>
        <w:ind w:left="-15" w:right="0" w:firstLine="709"/>
        <w:rPr>
          <w:color w:val="auto"/>
          <w:szCs w:val="24"/>
          <w:lang w:val="ru-RU"/>
        </w:rPr>
      </w:pPr>
    </w:p>
    <w:p w:rsidR="008560C2" w:rsidRPr="00176CE7" w:rsidRDefault="008560C2" w:rsidP="00176CE7">
      <w:pPr>
        <w:spacing w:after="0" w:line="240" w:lineRule="auto"/>
        <w:ind w:left="-15" w:right="0" w:firstLine="709"/>
        <w:rPr>
          <w:b/>
          <w:color w:val="auto"/>
          <w:szCs w:val="24"/>
          <w:lang w:val="ru-RU"/>
        </w:rPr>
      </w:pPr>
      <w:r w:rsidRPr="00176CE7">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Приоритетными целями обучения математике в 5–9 классах являются: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w:t>
      </w:r>
      <w:r w:rsidRPr="00176CE7">
        <w:rPr>
          <w:color w:val="auto"/>
          <w:szCs w:val="24"/>
          <w:lang w:val="ru-RU"/>
        </w:rPr>
        <w:lastRenderedPageBreak/>
        <w:t xml:space="preserve">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rsidR="00176CE7" w:rsidRDefault="00176CE7" w:rsidP="00176CE7">
      <w:pPr>
        <w:spacing w:after="0" w:line="240" w:lineRule="auto"/>
        <w:ind w:left="-15" w:right="0" w:firstLine="709"/>
        <w:rPr>
          <w:color w:val="auto"/>
          <w:szCs w:val="24"/>
          <w:lang w:val="ru-RU"/>
        </w:rPr>
      </w:pP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rsidR="008560C2" w:rsidRPr="00176CE7" w:rsidRDefault="008560C2" w:rsidP="00176CE7">
      <w:pPr>
        <w:spacing w:after="0" w:line="240" w:lineRule="auto"/>
        <w:ind w:left="-15" w:right="0" w:firstLine="709"/>
        <w:rPr>
          <w:color w:val="auto"/>
          <w:szCs w:val="24"/>
          <w:lang w:val="ru-RU"/>
        </w:rPr>
      </w:pPr>
      <w:r w:rsidRPr="00176CE7">
        <w:rPr>
          <w:b/>
          <w:color w:val="auto"/>
          <w:szCs w:val="24"/>
          <w:lang w:val="ru-RU"/>
        </w:rPr>
        <w:t>Личностные результаты</w:t>
      </w:r>
      <w:r w:rsidRPr="00176CE7">
        <w:rPr>
          <w:color w:val="auto"/>
          <w:szCs w:val="24"/>
          <w:lang w:val="ru-RU"/>
        </w:rPr>
        <w:t xml:space="preserve"> освоения программы по математике характеризуются: </w:t>
      </w:r>
    </w:p>
    <w:p w:rsidR="008560C2" w:rsidRPr="00176CE7" w:rsidRDefault="008560C2" w:rsidP="00176CE7">
      <w:pPr>
        <w:numPr>
          <w:ilvl w:val="0"/>
          <w:numId w:val="1"/>
        </w:numPr>
        <w:spacing w:after="0" w:line="240" w:lineRule="auto"/>
        <w:ind w:left="-15" w:right="0" w:firstLine="709"/>
        <w:rPr>
          <w:color w:val="auto"/>
          <w:szCs w:val="24"/>
        </w:rPr>
      </w:pPr>
      <w:r w:rsidRPr="00176CE7">
        <w:rPr>
          <w:color w:val="auto"/>
          <w:szCs w:val="24"/>
        </w:rPr>
        <w:t xml:space="preserve">патриотическое воспитание: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8560C2" w:rsidRPr="00176CE7" w:rsidRDefault="008560C2" w:rsidP="00176CE7">
      <w:pPr>
        <w:numPr>
          <w:ilvl w:val="0"/>
          <w:numId w:val="1"/>
        </w:numPr>
        <w:spacing w:after="0" w:line="240" w:lineRule="auto"/>
        <w:ind w:left="-15" w:right="0" w:firstLine="709"/>
        <w:rPr>
          <w:color w:val="auto"/>
          <w:szCs w:val="24"/>
          <w:lang w:val="ru-RU"/>
        </w:rPr>
      </w:pPr>
      <w:r w:rsidRPr="00176CE7">
        <w:rPr>
          <w:color w:val="auto"/>
          <w:szCs w:val="24"/>
          <w:lang w:val="ru-RU"/>
        </w:rPr>
        <w:t xml:space="preserve">гражданское и духовно-нравственное воспитание: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3) трудовое воспитание: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8560C2" w:rsidRPr="00176CE7" w:rsidRDefault="008560C2" w:rsidP="00176CE7">
      <w:pPr>
        <w:numPr>
          <w:ilvl w:val="0"/>
          <w:numId w:val="2"/>
        </w:numPr>
        <w:spacing w:after="0" w:line="240" w:lineRule="auto"/>
        <w:ind w:left="-15" w:right="0" w:firstLine="709"/>
        <w:rPr>
          <w:color w:val="auto"/>
          <w:szCs w:val="24"/>
        </w:rPr>
      </w:pPr>
      <w:r w:rsidRPr="00176CE7">
        <w:rPr>
          <w:color w:val="auto"/>
          <w:szCs w:val="24"/>
        </w:rPr>
        <w:t xml:space="preserve">ценности научного познания: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8560C2" w:rsidRPr="00176CE7" w:rsidRDefault="008560C2" w:rsidP="00176CE7">
      <w:pPr>
        <w:numPr>
          <w:ilvl w:val="0"/>
          <w:numId w:val="2"/>
        </w:numPr>
        <w:spacing w:after="0" w:line="240" w:lineRule="auto"/>
        <w:ind w:left="-15" w:right="0" w:firstLine="709"/>
        <w:rPr>
          <w:color w:val="auto"/>
          <w:szCs w:val="24"/>
          <w:lang w:val="ru-RU"/>
        </w:rPr>
      </w:pPr>
      <w:r w:rsidRPr="00176CE7">
        <w:rPr>
          <w:color w:val="auto"/>
          <w:szCs w:val="24"/>
          <w:lang w:val="ru-RU"/>
        </w:rPr>
        <w:t xml:space="preserve">физическое воспитание, формирование культуры здоровья и эмоционального благополучия: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7) экологическое воспитание: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8) адаптация к изменяющимся условиям социальной и природной среды: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176CE7" w:rsidRDefault="00176CE7" w:rsidP="00176CE7">
      <w:pPr>
        <w:spacing w:after="0" w:line="240" w:lineRule="auto"/>
        <w:ind w:left="-15" w:right="0" w:firstLine="709"/>
        <w:rPr>
          <w:color w:val="auto"/>
          <w:szCs w:val="24"/>
          <w:lang w:val="ru-RU"/>
        </w:rPr>
      </w:pP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176CE7">
        <w:rPr>
          <w:b/>
          <w:color w:val="auto"/>
          <w:szCs w:val="24"/>
          <w:lang w:val="ru-RU"/>
        </w:rPr>
        <w:t>метапредметные результаты</w:t>
      </w:r>
      <w:r w:rsidRPr="00176CE7">
        <w:rPr>
          <w:color w:val="auto"/>
          <w:szCs w:val="24"/>
          <w:lang w:val="ru-RU"/>
        </w:rPr>
        <w:t xml:space="preserve">,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следующие базовые логические действия как часть универсальных познавательных учебных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проводить выводы с использованием законов логики, дедуктивных и индуктивных умозаключений, умозаключений по аналогии; разбирать доказательства математических утверждений </w:t>
      </w:r>
      <w:r w:rsidRPr="00176CE7">
        <w:rPr>
          <w:color w:val="auto"/>
          <w:szCs w:val="24"/>
          <w:lang w:val="ru-RU"/>
        </w:rPr>
        <w:lastRenderedPageBreak/>
        <w:t xml:space="preserve">(прямые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умения работать с информацией как часть универсальных познавательных учебных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выявлять недостаточность и избыточность информации, данных, необходимых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для решения задачи; выбирать, анализировать, систематизировать и интерпретировать информацию различных видов и форм представления; выбирать форму представления информации и иллюстрировать решаемые задачи схемами, диаграммами, иной графикой и их комбинациями;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оценивать надёжность информации по критериям, предложенным учителем или сформулированным самостоятельно.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Универсальные коммуникативные действия обеспечивают сформированность социальных навыков обучающихся.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умения общения как часть универсальных коммуникативных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умения сотрудничества как часть универсальных коммуникативных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Универсальные регулятивные действия обеспечивают формирование смысловых установок и жизненных навыков личности.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У обучающегося будут сформированы умения самоорганизации как часть универсальных регулятивных учебных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умения самоконтроля как часть универсальных регулятивных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способами самопроверки, самоконтроля процесса и результата решения математической задачи;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 </w:t>
      </w:r>
    </w:p>
    <w:p w:rsidR="006C53C9" w:rsidRDefault="006C53C9" w:rsidP="00176CE7">
      <w:pPr>
        <w:spacing w:after="0" w:line="240" w:lineRule="auto"/>
        <w:ind w:left="-15" w:right="0" w:firstLine="709"/>
        <w:rPr>
          <w:color w:val="auto"/>
          <w:szCs w:val="24"/>
          <w:lang w:val="ru-RU"/>
        </w:rPr>
      </w:pPr>
    </w:p>
    <w:p w:rsidR="008560C2" w:rsidRPr="00176CE7" w:rsidRDefault="006C53C9" w:rsidP="00176CE7">
      <w:pPr>
        <w:spacing w:after="0" w:line="240" w:lineRule="auto"/>
        <w:ind w:left="-15" w:right="0" w:firstLine="709"/>
        <w:rPr>
          <w:color w:val="auto"/>
          <w:szCs w:val="24"/>
          <w:lang w:val="ru-RU"/>
        </w:rPr>
      </w:pPr>
      <w:r>
        <w:rPr>
          <w:color w:val="auto"/>
          <w:szCs w:val="24"/>
          <w:lang w:val="ru-RU"/>
        </w:rPr>
        <w:t>Рабочая программа составлена на основе ф</w:t>
      </w:r>
      <w:r w:rsidR="008560C2" w:rsidRPr="00176CE7">
        <w:rPr>
          <w:color w:val="auto"/>
          <w:szCs w:val="24"/>
          <w:lang w:val="ru-RU"/>
        </w:rPr>
        <w:t>едеральн</w:t>
      </w:r>
      <w:r>
        <w:rPr>
          <w:color w:val="auto"/>
          <w:szCs w:val="24"/>
          <w:lang w:val="ru-RU"/>
        </w:rPr>
        <w:t>ой</w:t>
      </w:r>
      <w:r w:rsidR="008560C2" w:rsidRPr="00176CE7">
        <w:rPr>
          <w:color w:val="auto"/>
          <w:szCs w:val="24"/>
          <w:lang w:val="ru-RU"/>
        </w:rPr>
        <w:t xml:space="preserve"> рабоч</w:t>
      </w:r>
      <w:r>
        <w:rPr>
          <w:color w:val="auto"/>
          <w:szCs w:val="24"/>
          <w:lang w:val="ru-RU"/>
        </w:rPr>
        <w:t>ей</w:t>
      </w:r>
      <w:r w:rsidR="008560C2" w:rsidRPr="00176CE7">
        <w:rPr>
          <w:color w:val="auto"/>
          <w:szCs w:val="24"/>
          <w:lang w:val="ru-RU"/>
        </w:rPr>
        <w:t xml:space="preserve"> программ</w:t>
      </w:r>
      <w:r>
        <w:rPr>
          <w:color w:val="auto"/>
          <w:szCs w:val="24"/>
          <w:lang w:val="ru-RU"/>
        </w:rPr>
        <w:t>е</w:t>
      </w:r>
      <w:r w:rsidR="008560C2" w:rsidRPr="00176CE7">
        <w:rPr>
          <w:color w:val="auto"/>
          <w:szCs w:val="24"/>
          <w:lang w:val="ru-RU"/>
        </w:rPr>
        <w:t xml:space="preserve"> учебного курса </w:t>
      </w:r>
      <w:r w:rsidR="008560C2" w:rsidRPr="006C53C9">
        <w:rPr>
          <w:b/>
          <w:color w:val="auto"/>
          <w:szCs w:val="24"/>
          <w:lang w:val="ru-RU"/>
        </w:rPr>
        <w:t>«Математика» в 5–6 классах</w:t>
      </w:r>
      <w:r w:rsidR="008560C2" w:rsidRPr="00176CE7">
        <w:rPr>
          <w:color w:val="auto"/>
          <w:szCs w:val="24"/>
          <w:lang w:val="ru-RU"/>
        </w:rPr>
        <w:t xml:space="preserve"> (далее соответственно – программа учебного курса «Математика», учебный курс).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Приоритетными целями обучения математике в 5–6 классах являются: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w:t>
      </w:r>
      <w:r w:rsidRPr="00176CE7">
        <w:rPr>
          <w:color w:val="auto"/>
          <w:szCs w:val="24"/>
          <w:lang w:val="ru-RU"/>
        </w:rPr>
        <w:lastRenderedPageBreak/>
        <w:t xml:space="preserve">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математики, – 340 часов: в 5 классе – 170 часов (5 часов в неделю), в 6 классе – 170 часов (5 часов в неделю).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5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Натуральные числа и нуль.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Натуральное число. Ряд натуральных чисел. Число 0. Изображение натуральных чисел точками на координатной (числовой)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Позиционная система счисления. Римская нумерация как пример непозиционной системы счисления. Десятичная система счисления.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Сравнение натуральных чисел, сравнение натуральных чисел с нулём. Способы сравнения. Округление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Использование букв для обозначения неизвестного компонента и записи свойств арифметических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Делители и кратные числа, разложение на множители. Простые и составные числа. Признаки делимости на 2, 5, 10, 3, 9. Деление с остатком.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Степень с натуральным показателем. Запись числа в виде суммы разрядных слагаемых.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Сложение и вычитание дробей. Умножение и деление дробей, взаимно-обратные дроби. Нахождение части целого и целого по его части.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Арифметические действия с десятичными дробями. Округление десятичных дробей.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арифметическим способом. Решение логических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задач перебором всех возможных вариантов. Использование при решении задач таблиц и схем.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основных задач на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в виде таблиц, столбчатых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Наглядные представления о фигурах на плоскости: многоугольник, прямоугольник, квадрат, треугольник, о равенстве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8560C2" w:rsidRPr="00176CE7" w:rsidRDefault="006C53C9" w:rsidP="00176CE7">
      <w:pPr>
        <w:spacing w:after="0" w:line="240" w:lineRule="auto"/>
        <w:ind w:left="-15" w:right="0" w:firstLine="709"/>
        <w:rPr>
          <w:color w:val="auto"/>
          <w:szCs w:val="24"/>
          <w:lang w:val="ru-RU"/>
        </w:rPr>
      </w:pPr>
      <w:r>
        <w:rPr>
          <w:color w:val="auto"/>
          <w:szCs w:val="24"/>
          <w:lang w:val="ru-RU"/>
        </w:rPr>
        <w:t xml:space="preserve">Площадь  прямоугольника  </w:t>
      </w:r>
      <w:r w:rsidR="008560C2" w:rsidRPr="00176CE7">
        <w:rPr>
          <w:color w:val="auto"/>
          <w:szCs w:val="24"/>
          <w:lang w:val="ru-RU"/>
        </w:rPr>
        <w:t xml:space="preserve">и </w:t>
      </w:r>
      <w:r>
        <w:rPr>
          <w:color w:val="auto"/>
          <w:szCs w:val="24"/>
          <w:lang w:val="ru-RU"/>
        </w:rPr>
        <w:t xml:space="preserve"> многоугольников,  составленных  </w:t>
      </w:r>
      <w:r w:rsidR="008560C2" w:rsidRPr="00176CE7">
        <w:rPr>
          <w:color w:val="auto"/>
          <w:szCs w:val="24"/>
          <w:lang w:val="ru-RU"/>
        </w:rPr>
        <w:t xml:space="preserve">из прямоугольников, в том числе фигур, изображённых на клетчатой бумаге. Единицы измерения площади.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Объём прямоугольного параллелепипеда, куба. Единицы измерения объёма.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6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Натуральные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Отношение. Деление в данном отношении. Масштаб, пропорция. Применение пропорций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Выражение отношения величин в процентах.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Положительные и отрицательные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Буквенные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арифметическим способом. Решение логических задач. Решение задач перебором всех возможных вариантов.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задач, связанных с отношением, пропорциональностью величин, процентами; решение основных задач на дроби и проценты.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Оценка и прикидка, округление результата. Составление буквенных выражений по условию задачи.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с помощью таблиц и диаграмм. Столбчатые диаграммы: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чтение и построение. Чтение круговых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Измерение и построение углов с помощью транспортира. Виды треугольников: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 xml:space="preserve">остроугольный, прямоугольный, тупоугольный, равнобедренный, равносторонний.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Приближённое измерение длины окружности, площади круга.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Симметрия: центральная, осевая и зеркальная симметрии.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Построение симметричных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объёма, единицы измерения объёма. Объём прямоугольного параллелепипеда, куба.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Предметные результаты освоения программы учебного курса «Математика».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5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и правильно употреблять термины, связанные с натуральными числами, обыкновенными и десятичными дробями.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натуральные числа, сравнивать в простейших случаях обыкновенные дроби, десятичные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арифметические действия с натуральными числами, с обыкновенными дробями в простейших случаях.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проверку, прикидку результата вычислений.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натуральные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текстовые задачи арифметическим способом и с помощью организованного конечного перебора всех возможных вариантов.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содержащие зависимости, связывающие величины: скорость, время, расстояние, цена, количество, стоимость.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краткие записи, схемы, таблицы, обозначения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основными единицами измерения: цены, массы, расстояния, времени, скорости, выражать одни единицы величины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геометрическими понятиями: точка, прямая, отрезок, луч, угол, многоугольник, окружность, круг.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Приводить примеры объектов окружающего мира, имеющих форму изученных геометрических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Изображать изученные геометрические фигуры на нелинованной и клетчатой бумаге с помощью циркуля и линейки.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свойства сторон и углов прямоугольника, квадрата для их построения, вычисления площади и периметра.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основными метрическими единицами измерения длины, площади; выражать одни единицы величины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объём куба, параллелепипеда по заданным измерениям, пользоваться единицами измерения объёма.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несложные задачи на измерение геометрических величин в практических ситуациях.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6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целые числа, обыкновенные и десятичные дроби, сравнивать числа одного и разных знаков.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Соотносить точки в прямоугольной системе координат с координатами этой точки.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целые числа и десятичные дроби, находить приближения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и буквенные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признаками делимости, раскладывать натуральные числа на простые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масштабом, составлять пропорции и отношения.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неизвестный компонент 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многошаговые текстовые задачи арифметическим способом.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связанные с отношением, пропорциональностью величин, процентами, решать три основные задачи на дроби и проценты.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Составлять буквенные выражения по условию задачи.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Представлять информацию с помощью таблиц, линейной и столбчатой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используя чертёжные инструменты, расстояния: между двумя точками, от точки до прямой, длину пути на квадратной сетке.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на моделях и изображениях пирамиду, конус, цилиндр, использовать терминологию: вершина, ребро, грань, основание, развёртка.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Изображать на клетчатой бумаге прямоугольный параллелепипед.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объём прямоугольного параллелепипеда, куба, пользоваться основными единицами измерения объёма;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несложные задачи на нахождение геометрических величин в практических ситуациях. </w:t>
      </w:r>
    </w:p>
    <w:p w:rsidR="006C53C9" w:rsidRDefault="006C53C9" w:rsidP="00176CE7">
      <w:pPr>
        <w:spacing w:after="0" w:line="240" w:lineRule="auto"/>
        <w:ind w:left="-15" w:right="0" w:firstLine="709"/>
        <w:rPr>
          <w:color w:val="auto"/>
          <w:szCs w:val="24"/>
          <w:lang w:val="ru-RU"/>
        </w:rPr>
      </w:pPr>
    </w:p>
    <w:p w:rsidR="008560C2" w:rsidRPr="00176CE7" w:rsidRDefault="006C53C9" w:rsidP="00176CE7">
      <w:pPr>
        <w:spacing w:after="0" w:line="240" w:lineRule="auto"/>
        <w:ind w:left="-15" w:right="0" w:firstLine="709"/>
        <w:rPr>
          <w:color w:val="auto"/>
          <w:szCs w:val="24"/>
          <w:lang w:val="ru-RU"/>
        </w:rPr>
      </w:pPr>
      <w:r>
        <w:rPr>
          <w:color w:val="auto"/>
          <w:szCs w:val="24"/>
          <w:lang w:val="ru-RU"/>
        </w:rPr>
        <w:t>Р</w:t>
      </w:r>
      <w:r w:rsidR="008560C2" w:rsidRPr="00176CE7">
        <w:rPr>
          <w:color w:val="auto"/>
          <w:szCs w:val="24"/>
          <w:lang w:val="ru-RU"/>
        </w:rPr>
        <w:t>абочая программа учебного курса «</w:t>
      </w:r>
      <w:r w:rsidR="008560C2" w:rsidRPr="006C53C9">
        <w:rPr>
          <w:b/>
          <w:color w:val="auto"/>
          <w:szCs w:val="24"/>
          <w:lang w:val="ru-RU"/>
        </w:rPr>
        <w:t>Алгебра» в 7–9 классах</w:t>
      </w:r>
      <w:r w:rsidR="008560C2" w:rsidRPr="00176CE7">
        <w:rPr>
          <w:color w:val="auto"/>
          <w:szCs w:val="24"/>
          <w:lang w:val="ru-RU"/>
        </w:rPr>
        <w:t xml:space="preserve"> (далее соответственно – программа учебного курса «Алгебра», учебный курс).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w:t>
      </w:r>
      <w:r w:rsidRPr="00176CE7">
        <w:rPr>
          <w:color w:val="auto"/>
          <w:szCs w:val="24"/>
          <w:lang w:val="ru-RU"/>
        </w:rPr>
        <w:lastRenderedPageBreak/>
        <w:t xml:space="preserve">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w:t>
      </w:r>
      <w:r w:rsidR="006C53C9">
        <w:rPr>
          <w:color w:val="auto"/>
          <w:szCs w:val="24"/>
          <w:lang w:val="ru-RU"/>
        </w:rPr>
        <w:t>-</w:t>
      </w:r>
      <w:r w:rsidRPr="00176CE7">
        <w:rPr>
          <w:color w:val="auto"/>
          <w:szCs w:val="24"/>
          <w:lang w:val="ru-RU"/>
        </w:rPr>
        <w:t xml:space="preserve">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w:t>
      </w:r>
      <w:r w:rsidRPr="00176CE7">
        <w:rPr>
          <w:color w:val="auto"/>
          <w:szCs w:val="24"/>
          <w:lang w:val="ru-RU"/>
        </w:rPr>
        <w:lastRenderedPageBreak/>
        <w:t xml:space="preserve">дроби в виде процентов. Три основные задачи на проценты, решение задач из реальной практики.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Применение признаков делимости, разложение на множители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Реальные зависимости, в том числе прямая и обратная пропорциональности.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Свойства степени с натуральным показателем.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Уравнение, корень уравнения, правила преобразования уравнения, равносильность уравнений.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Координата точки на прямой. Числовые промежутки. Расстояние между двумя точками координатной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Прямоугольная система координат, оси </w:t>
      </w:r>
      <w:r w:rsidRPr="00176CE7">
        <w:rPr>
          <w:i/>
          <w:color w:val="auto"/>
          <w:szCs w:val="24"/>
        </w:rPr>
        <w:t>Ox</w:t>
      </w:r>
      <w:r w:rsidRPr="00176CE7">
        <w:rPr>
          <w:i/>
          <w:color w:val="auto"/>
          <w:szCs w:val="24"/>
          <w:lang w:val="ru-RU"/>
        </w:rPr>
        <w:t xml:space="preserve"> </w:t>
      </w:r>
      <w:r w:rsidRPr="00176CE7">
        <w:rPr>
          <w:color w:val="auto"/>
          <w:szCs w:val="24"/>
          <w:lang w:val="ru-RU"/>
        </w:rPr>
        <w:t xml:space="preserve">и </w:t>
      </w:r>
      <w:r w:rsidRPr="00176CE7">
        <w:rPr>
          <w:i/>
          <w:color w:val="auto"/>
          <w:szCs w:val="24"/>
        </w:rPr>
        <w:t>Oy</w:t>
      </w:r>
      <w:r w:rsidRPr="00176CE7">
        <w:rPr>
          <w:color w:val="auto"/>
          <w:szCs w:val="24"/>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Линейная функция, её график. График функции </w:t>
      </w:r>
      <w:r w:rsidRPr="00176CE7">
        <w:rPr>
          <w:noProof/>
          <w:color w:val="auto"/>
          <w:szCs w:val="24"/>
          <w:lang w:val="ru-RU" w:eastAsia="ru-RU"/>
        </w:rPr>
        <w:drawing>
          <wp:inline distT="0" distB="0" distL="0" distR="0" wp14:anchorId="104D46D0" wp14:editId="7FA249F6">
            <wp:extent cx="4667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176CE7">
        <w:rPr>
          <w:color w:val="auto"/>
          <w:szCs w:val="24"/>
          <w:lang w:val="ru-RU"/>
        </w:rPr>
        <w:t xml:space="preserve">. Графическое решение линейных уравнений и систем линейных уравнений.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Действительные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Степень с целым показателем и её свойства. Стандартная запись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Квадратный трёхчлен, разложение квадратного трёхчлена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w:t>
      </w:r>
      <w:r w:rsidR="006C53C9">
        <w:rPr>
          <w:color w:val="auto"/>
          <w:szCs w:val="24"/>
          <w:lang w:val="ru-RU"/>
        </w:rPr>
        <w:t>-</w:t>
      </w:r>
      <w:r w:rsidRPr="00176CE7">
        <w:rPr>
          <w:color w:val="auto"/>
          <w:szCs w:val="24"/>
          <w:lang w:val="ru-RU"/>
        </w:rPr>
        <w:t xml:space="preserve">рациональные уравнения.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алгебраическим способом.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функции. Область определения и множество значений функции. Способы задания функций.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График функции. Чтение свойств функции по её графику. Примеры графиков функций, отражающих реальные процессы.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описывающие прямую и обратную пропорциональные зависимости, их графики. Функции </w:t>
      </w:r>
      <w:r w:rsidRPr="00176CE7">
        <w:rPr>
          <w:i/>
          <w:color w:val="auto"/>
          <w:szCs w:val="24"/>
        </w:rPr>
        <w:t>y</w:t>
      </w:r>
      <w:r w:rsidRPr="00176CE7">
        <w:rPr>
          <w:i/>
          <w:color w:val="auto"/>
          <w:szCs w:val="24"/>
          <w:lang w:val="ru-RU"/>
        </w:rPr>
        <w:t xml:space="preserve"> = </w:t>
      </w:r>
      <w:r w:rsidRPr="00176CE7">
        <w:rPr>
          <w:i/>
          <w:color w:val="auto"/>
          <w:szCs w:val="24"/>
        </w:rPr>
        <w:t>x</w:t>
      </w:r>
      <w:r w:rsidRPr="00176CE7">
        <w:rPr>
          <w:i/>
          <w:color w:val="auto"/>
          <w:szCs w:val="24"/>
          <w:vertAlign w:val="superscript"/>
          <w:lang w:val="ru-RU"/>
        </w:rPr>
        <w:t>2</w:t>
      </w:r>
      <w:r w:rsidRPr="00176CE7">
        <w:rPr>
          <w:i/>
          <w:color w:val="auto"/>
          <w:szCs w:val="24"/>
          <w:lang w:val="ru-RU"/>
        </w:rPr>
        <w:t xml:space="preserve">, </w:t>
      </w:r>
      <w:r w:rsidRPr="00176CE7">
        <w:rPr>
          <w:i/>
          <w:color w:val="auto"/>
          <w:szCs w:val="24"/>
        </w:rPr>
        <w:t>y</w:t>
      </w:r>
      <w:r w:rsidRPr="00176CE7">
        <w:rPr>
          <w:i/>
          <w:color w:val="auto"/>
          <w:szCs w:val="24"/>
          <w:lang w:val="ru-RU"/>
        </w:rPr>
        <w:t xml:space="preserve"> = </w:t>
      </w:r>
      <w:r w:rsidRPr="00176CE7">
        <w:rPr>
          <w:i/>
          <w:color w:val="auto"/>
          <w:szCs w:val="24"/>
        </w:rPr>
        <w:t>x</w:t>
      </w:r>
      <w:r w:rsidRPr="00176CE7">
        <w:rPr>
          <w:i/>
          <w:color w:val="auto"/>
          <w:szCs w:val="24"/>
          <w:vertAlign w:val="superscript"/>
          <w:lang w:val="ru-RU"/>
        </w:rPr>
        <w:t>3</w:t>
      </w:r>
      <w:r w:rsidRPr="00176CE7">
        <w:rPr>
          <w:i/>
          <w:color w:val="auto"/>
          <w:szCs w:val="24"/>
          <w:lang w:val="ru-RU"/>
        </w:rPr>
        <w:t xml:space="preserve">, </w:t>
      </w:r>
      <w:r w:rsidRPr="00176CE7">
        <w:rPr>
          <w:i/>
          <w:color w:val="auto"/>
          <w:szCs w:val="24"/>
        </w:rPr>
        <w:t>y</w:t>
      </w:r>
      <w:r w:rsidRPr="00176CE7">
        <w:rPr>
          <w:i/>
          <w:color w:val="auto"/>
          <w:szCs w:val="24"/>
          <w:lang w:val="ru-RU"/>
        </w:rPr>
        <w:t xml:space="preserve"> =</w:t>
      </w:r>
      <w:r w:rsidRPr="00176CE7">
        <w:rPr>
          <w:noProof/>
          <w:color w:val="auto"/>
          <w:szCs w:val="24"/>
          <w:lang w:val="ru-RU" w:eastAsia="ru-RU"/>
        </w:rPr>
        <w:drawing>
          <wp:inline distT="0" distB="0" distL="0" distR="0" wp14:anchorId="0FFC6F9C" wp14:editId="62527648">
            <wp:extent cx="1905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176CE7">
        <w:rPr>
          <w:i/>
          <w:color w:val="auto"/>
          <w:szCs w:val="24"/>
          <w:lang w:val="ru-RU"/>
        </w:rPr>
        <w:t xml:space="preserve">, </w:t>
      </w:r>
      <w:r w:rsidRPr="00176CE7">
        <w:rPr>
          <w:i/>
          <w:color w:val="auto"/>
          <w:szCs w:val="24"/>
        </w:rPr>
        <w:t>y</w:t>
      </w:r>
      <w:r w:rsidRPr="00176CE7">
        <w:rPr>
          <w:i/>
          <w:color w:val="auto"/>
          <w:szCs w:val="24"/>
          <w:lang w:val="ru-RU"/>
        </w:rPr>
        <w:t>=|</w:t>
      </w:r>
      <w:r w:rsidRPr="00176CE7">
        <w:rPr>
          <w:i/>
          <w:color w:val="auto"/>
          <w:szCs w:val="24"/>
        </w:rPr>
        <w:t>x</w:t>
      </w:r>
      <w:r w:rsidRPr="00176CE7">
        <w:rPr>
          <w:i/>
          <w:color w:val="auto"/>
          <w:szCs w:val="24"/>
          <w:lang w:val="ru-RU"/>
        </w:rPr>
        <w:t>|</w:t>
      </w:r>
      <w:r w:rsidRPr="00176CE7">
        <w:rPr>
          <w:color w:val="auto"/>
          <w:szCs w:val="24"/>
          <w:lang w:val="ru-RU"/>
        </w:rPr>
        <w:t xml:space="preserve">. Графическое решение уравнений и систем уравнений.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6C53C9" w:rsidP="00176CE7">
      <w:pPr>
        <w:spacing w:after="0" w:line="240" w:lineRule="auto"/>
        <w:ind w:left="-15" w:right="0" w:firstLine="709"/>
        <w:rPr>
          <w:color w:val="auto"/>
          <w:szCs w:val="24"/>
          <w:lang w:val="ru-RU"/>
        </w:rPr>
      </w:pPr>
      <w:r>
        <w:rPr>
          <w:color w:val="auto"/>
          <w:szCs w:val="24"/>
          <w:lang w:val="ru-RU"/>
        </w:rPr>
        <w:t xml:space="preserve">Рациональные  числа,  иррациональные  числа,  конечные  и  </w:t>
      </w:r>
      <w:r w:rsidR="008560C2" w:rsidRPr="00176CE7">
        <w:rPr>
          <w:color w:val="auto"/>
          <w:szCs w:val="24"/>
          <w:lang w:val="ru-RU"/>
        </w:rPr>
        <w:t xml:space="preserve">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Сравнение действительных чисел, арифметические действия с действительными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Размеры объектов окружающего мира, длительность процессов в окружающем мире.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Приближённое значение величины, точность приближения. Округление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Прикидка и оценка результатов вычислений.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Линейное уравнение. Решение уравнений, сводящихся к линейным.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Квадратное уравнение. Решение уравнений, сводящихся к квадратным.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Биквадратное уравнение. Примеры решения уравнений третьей и четвёртой степеней разложением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дробно-рациональных уравнений. Решение текстовых задач алгебраическим методом.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алгебраическим способом.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неравенства и их свойства.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Квадратичная функция, её график и свойства. Парабола, координаты вершины параболы, ось симметрии параболы.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Графики функций: </w:t>
      </w:r>
      <w:r w:rsidRPr="00176CE7">
        <w:rPr>
          <w:noProof/>
          <w:color w:val="auto"/>
          <w:szCs w:val="24"/>
          <w:lang w:val="ru-RU" w:eastAsia="ru-RU"/>
        </w:rPr>
        <w:drawing>
          <wp:inline distT="0" distB="0" distL="0" distR="0" wp14:anchorId="1090945B" wp14:editId="159825A0">
            <wp:extent cx="3648075" cy="295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295275"/>
                    </a:xfrm>
                    <a:prstGeom prst="rect">
                      <a:avLst/>
                    </a:prstGeom>
                    <a:noFill/>
                    <a:ln>
                      <a:noFill/>
                    </a:ln>
                  </pic:spPr>
                </pic:pic>
              </a:graphicData>
            </a:graphic>
          </wp:inline>
        </w:drawing>
      </w:r>
      <w:r w:rsidRPr="00176CE7">
        <w:rPr>
          <w:color w:val="auto"/>
          <w:szCs w:val="24"/>
          <w:lang w:val="ru-RU"/>
        </w:rPr>
        <w:t xml:space="preserve">, и их свойства.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последовательности и прогрессии.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числовой последовательности. Задание последовательности рекуррентной формулой и формулой </w:t>
      </w:r>
      <w:r w:rsidRPr="00176CE7">
        <w:rPr>
          <w:i/>
          <w:color w:val="auto"/>
          <w:szCs w:val="24"/>
        </w:rPr>
        <w:t>n</w:t>
      </w:r>
      <w:r w:rsidRPr="00176CE7">
        <w:rPr>
          <w:color w:val="auto"/>
          <w:szCs w:val="24"/>
          <w:lang w:val="ru-RU"/>
        </w:rPr>
        <w:t xml:space="preserve">-го члена.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Арифметическая и геометрическая прогрессии. Формулы </w:t>
      </w:r>
      <w:r w:rsidRPr="00176CE7">
        <w:rPr>
          <w:i/>
          <w:color w:val="auto"/>
          <w:szCs w:val="24"/>
        </w:rPr>
        <w:t>n</w:t>
      </w:r>
      <w:r w:rsidRPr="00176CE7">
        <w:rPr>
          <w:color w:val="auto"/>
          <w:szCs w:val="24"/>
          <w:lang w:val="ru-RU"/>
        </w:rPr>
        <w:t xml:space="preserve">-го члена арифметической и геометрической прогрессий, суммы первых </w:t>
      </w:r>
      <w:r w:rsidRPr="00176CE7">
        <w:rPr>
          <w:i/>
          <w:color w:val="auto"/>
          <w:szCs w:val="24"/>
        </w:rPr>
        <w:t>n</w:t>
      </w:r>
      <w:r w:rsidRPr="00176CE7">
        <w:rPr>
          <w:i/>
          <w:color w:val="auto"/>
          <w:szCs w:val="24"/>
          <w:lang w:val="ru-RU"/>
        </w:rPr>
        <w:t xml:space="preserve"> </w:t>
      </w:r>
      <w:r w:rsidRPr="00176CE7">
        <w:rPr>
          <w:color w:val="auto"/>
          <w:szCs w:val="24"/>
          <w:lang w:val="ru-RU"/>
        </w:rPr>
        <w:t xml:space="preserve">членов.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Предметные результаты освоения программы учебного курса «Алгебра». </w:t>
      </w:r>
    </w:p>
    <w:p w:rsidR="008560C2" w:rsidRPr="006C53C9" w:rsidRDefault="008560C2" w:rsidP="00176CE7">
      <w:pPr>
        <w:spacing w:after="0" w:line="240" w:lineRule="auto"/>
        <w:ind w:left="-15" w:right="0" w:firstLine="709"/>
        <w:rPr>
          <w:b/>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w:t>
      </w:r>
      <w:r w:rsidRPr="006C53C9">
        <w:rPr>
          <w:b/>
          <w:color w:val="auto"/>
          <w:szCs w:val="24"/>
          <w:lang w:val="ru-RU"/>
        </w:rPr>
        <w:t xml:space="preserve">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сочетая устные и письменные приёмы, арифметические действия с рациональными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рациональные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признаки делимости, разложение на множители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алгебраическую терминологию и символику, применять её в процессе освоения учебного материала.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значения буквенных выражений при заданных значениях переменных.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преобразования целого выражения в многочлен приведением подобных слагаемых, раскрытием скобок.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умножение одночлена на многочлен и многочлена на многочлен, применять формулы квадрата суммы и квадрата разности.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преобразования многочленов для решения различных задач из математики, смежных предметов, из реальной практики.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свойства степеней с натуральными показателями для преобразования выражений.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графические методы при решении линейных уравнений и их систем.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Подбирать примеры пар чисел, являющихся решением линейного уравнения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системы двух линейных уравнений с двумя переменными, в том числе графически.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176CE7">
        <w:rPr>
          <w:i/>
          <w:color w:val="auto"/>
          <w:szCs w:val="24"/>
        </w:rPr>
        <w:t>y</w:t>
      </w:r>
      <w:r w:rsidRPr="00176CE7">
        <w:rPr>
          <w:i/>
          <w:color w:val="auto"/>
          <w:szCs w:val="24"/>
          <w:lang w:val="ru-RU"/>
        </w:rPr>
        <w:t xml:space="preserve"> = |х|.</w:t>
      </w:r>
      <w:r w:rsidRPr="00176CE7">
        <w:rPr>
          <w:color w:val="auto"/>
          <w:szCs w:val="24"/>
          <w:lang w:val="ru-RU"/>
        </w:rPr>
        <w:t xml:space="preserve">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Описывать с помощью функций известные зависимости между величинами: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скорость, время, расстояние, цена, количество, стоимость, производительность, время, объём работы.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значение функции по значению её аргумента.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8560C2" w:rsidRPr="00EE2594" w:rsidRDefault="008560C2" w:rsidP="00176CE7">
      <w:pPr>
        <w:spacing w:after="0" w:line="240" w:lineRule="auto"/>
        <w:ind w:left="-15" w:right="0" w:firstLine="709"/>
        <w:rPr>
          <w:b/>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w:t>
      </w:r>
      <w:r w:rsidRPr="00EE2594">
        <w:rPr>
          <w:b/>
          <w:color w:val="auto"/>
          <w:szCs w:val="24"/>
          <w:lang w:val="ru-RU"/>
        </w:rPr>
        <w:t xml:space="preserve">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записи больших и малых чисел с помощью десятичных дробей и степеней числа 10.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понятие степени с целым показателем, выполнять преобразования выражений, содержащих степени с целым показателем.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Раскладывать квадратный трёхчлен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преобразования выражений для решения различных задач из математики, смежных предметов, из реальной практики.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линейные, квадратные уравнения и рациональные уравнения, сводящиеся к ним, системы двух уравнений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Строить графики элементарных функций вида: </w:t>
      </w:r>
    </w:p>
    <w:p w:rsidR="008560C2" w:rsidRPr="00176CE7" w:rsidRDefault="008560C2" w:rsidP="00176CE7">
      <w:pPr>
        <w:tabs>
          <w:tab w:val="center" w:pos="2894"/>
          <w:tab w:val="center" w:pos="5972"/>
          <w:tab w:val="center" w:pos="7319"/>
          <w:tab w:val="center" w:pos="8599"/>
        </w:tabs>
        <w:spacing w:after="0" w:line="240" w:lineRule="auto"/>
        <w:ind w:left="-15" w:right="0" w:firstLine="709"/>
        <w:rPr>
          <w:color w:val="auto"/>
          <w:szCs w:val="24"/>
          <w:lang w:val="ru-RU"/>
        </w:rPr>
      </w:pPr>
      <w:r w:rsidRPr="00176CE7">
        <w:rPr>
          <w:rFonts w:eastAsia="Calibri"/>
          <w:color w:val="auto"/>
          <w:szCs w:val="24"/>
          <w:lang w:val="ru-RU"/>
        </w:rPr>
        <w:tab/>
      </w:r>
      <w:r w:rsidRPr="00176CE7">
        <w:rPr>
          <w:noProof/>
          <w:color w:val="auto"/>
          <w:szCs w:val="24"/>
          <w:lang w:val="ru-RU" w:eastAsia="ru-RU"/>
        </w:rPr>
        <w:drawing>
          <wp:inline distT="0" distB="0" distL="0" distR="0" wp14:anchorId="08E8384E" wp14:editId="4FC4BF42">
            <wp:extent cx="273367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95275"/>
                    </a:xfrm>
                    <a:prstGeom prst="rect">
                      <a:avLst/>
                    </a:prstGeom>
                    <a:noFill/>
                    <a:ln>
                      <a:noFill/>
                    </a:ln>
                  </pic:spPr>
                </pic:pic>
              </a:graphicData>
            </a:graphic>
          </wp:inline>
        </w:drawing>
      </w:r>
      <w:r w:rsidRPr="00176CE7">
        <w:rPr>
          <w:i/>
          <w:color w:val="auto"/>
          <w:szCs w:val="24"/>
          <w:lang w:val="ru-RU"/>
        </w:rPr>
        <w:t>,</w:t>
      </w:r>
      <w:r w:rsidR="006C53C9">
        <w:rPr>
          <w:color w:val="auto"/>
          <w:szCs w:val="24"/>
          <w:lang w:val="ru-RU"/>
        </w:rPr>
        <w:t xml:space="preserve">  описывать  свойства  </w:t>
      </w:r>
      <w:r w:rsidRPr="00176CE7">
        <w:rPr>
          <w:color w:val="auto"/>
          <w:szCs w:val="24"/>
          <w:lang w:val="ru-RU"/>
        </w:rPr>
        <w:t xml:space="preserve">числовой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по её графику. </w:t>
      </w:r>
    </w:p>
    <w:p w:rsidR="008560C2" w:rsidRPr="006C53C9" w:rsidRDefault="008560C2" w:rsidP="00176CE7">
      <w:pPr>
        <w:spacing w:after="0" w:line="240" w:lineRule="auto"/>
        <w:ind w:left="-15" w:right="0" w:firstLine="709"/>
        <w:rPr>
          <w:b/>
          <w:color w:val="auto"/>
          <w:szCs w:val="24"/>
          <w:lang w:val="ru-RU"/>
        </w:rPr>
      </w:pPr>
      <w:r w:rsidRPr="00176CE7">
        <w:rPr>
          <w:color w:val="auto"/>
          <w:szCs w:val="24"/>
          <w:lang w:val="ru-RU"/>
        </w:rPr>
        <w:lastRenderedPageBreak/>
        <w:t xml:space="preserve">Предметные результаты освоения программы учебного курса к концу обучения </w:t>
      </w:r>
      <w:r w:rsidRPr="006C53C9">
        <w:rPr>
          <w:b/>
          <w:color w:val="auto"/>
          <w:szCs w:val="24"/>
          <w:lang w:val="ru-RU"/>
        </w:rPr>
        <w:t xml:space="preserve">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рациональные и иррациональные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значения степеней с целыми показателями и корней, вычислять значения числовых выражений.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действительные числа, выполнять прикидку результата вычислений, оценку числовых выражений.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линейные и квадратные уравнения, уравнения, сводящиеся к ним, простейшие дробно-рациональные уравнения.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текстовые задачи алгебраическим способом с помощью составления уравнения или системы двух уравнений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неравенства при решении различных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sidRPr="00176CE7">
        <w:rPr>
          <w:noProof/>
          <w:color w:val="auto"/>
          <w:szCs w:val="24"/>
          <w:lang w:val="ru-RU" w:eastAsia="ru-RU"/>
        </w:rPr>
        <mc:AlternateContent>
          <mc:Choice Requires="wpg">
            <w:drawing>
              <wp:inline distT="0" distB="0" distL="0" distR="0" wp14:anchorId="49EA2649" wp14:editId="36CB9A28">
                <wp:extent cx="5419725" cy="295910"/>
                <wp:effectExtent l="0" t="0" r="9525" b="8890"/>
                <wp:docPr id="913555" name="Группа 913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725" cy="295910"/>
                          <a:chOff x="0" y="0"/>
                          <a:chExt cx="5419725" cy="295910"/>
                        </a:xfrm>
                      </wpg:grpSpPr>
                      <pic:pic xmlns:pic="http://schemas.openxmlformats.org/drawingml/2006/picture">
                        <pic:nvPicPr>
                          <pic:cNvPr id="30252" name="Picture 30252"/>
                          <pic:cNvPicPr/>
                        </pic:nvPicPr>
                        <pic:blipFill>
                          <a:blip r:embed="rId11"/>
                          <a:stretch>
                            <a:fillRect/>
                          </a:stretch>
                        </pic:blipFill>
                        <pic:spPr>
                          <a:xfrm>
                            <a:off x="0" y="0"/>
                            <a:ext cx="4029710" cy="295910"/>
                          </a:xfrm>
                          <a:prstGeom prst="rect">
                            <a:avLst/>
                          </a:prstGeom>
                        </pic:spPr>
                      </pic:pic>
                      <wps:wsp>
                        <wps:cNvPr id="30253" name="Rectangle 30253"/>
                        <wps:cNvSpPr/>
                        <wps:spPr>
                          <a:xfrm>
                            <a:off x="4031361" y="44425"/>
                            <a:ext cx="103373" cy="224380"/>
                          </a:xfrm>
                          <a:prstGeom prst="rect">
                            <a:avLst/>
                          </a:prstGeom>
                          <a:ln>
                            <a:noFill/>
                          </a:ln>
                        </wps:spPr>
                        <wps:txbx>
                          <w:txbxContent>
                            <w:p w:rsidR="00176CE7" w:rsidRDefault="00176CE7" w:rsidP="008560C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0255" name="Picture 30255"/>
                          <pic:cNvPicPr/>
                        </pic:nvPicPr>
                        <pic:blipFill>
                          <a:blip r:embed="rId12"/>
                          <a:stretch>
                            <a:fillRect/>
                          </a:stretch>
                        </pic:blipFill>
                        <pic:spPr>
                          <a:xfrm>
                            <a:off x="4334510" y="30480"/>
                            <a:ext cx="1085215" cy="219710"/>
                          </a:xfrm>
                          <a:prstGeom prst="rect">
                            <a:avLst/>
                          </a:prstGeom>
                        </pic:spPr>
                      </pic:pic>
                    </wpg:wgp>
                  </a:graphicData>
                </a:graphic>
              </wp:inline>
            </w:drawing>
          </mc:Choice>
          <mc:Fallback>
            <w:pict>
              <v:group w14:anchorId="49EA2649" id="Группа 913555" o:spid="_x0000_s1026" style="width:426.75pt;height:23.3pt;mso-position-horizontal-relative:char;mso-position-vertical-relative:line" coordsize="54197,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52" o:spid="_x0000_s1027" type="#_x0000_t75" style="position:absolute;width:40297;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">
                  <v:imagedata r:id="rId13" o:title=""/>
                </v:shape>
                <v:rect id="Rectangle 30253" o:spid="_x0000_s1028" style="position:absolute;left:40313;top:444;width:10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ch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L+cADvO+EKyNkLAAD//wMAUEsBAi0AFAAGAAgAAAAhANvh9svuAAAAhQEAABMAAAAAAAAA&#10;AAAAAAAAAAAAAFtDb250ZW50X1R5cGVzXS54bWxQSwECLQAUAAYACAAAACEAWvQsW78AAAAVAQAA&#10;CwAAAAAAAAAAAAAAAAAfAQAAX3JlbHMvLnJlbHNQSwECLQAUAAYACAAAACEAeanHIcYAAADeAAAA&#10;DwAAAAAAAAAAAAAAAAAHAgAAZHJzL2Rvd25yZXYueG1sUEsFBgAAAAADAAMAtwAAAPoCAAAAAA==&#10;" filled="f" stroked="f">
                  <v:textbox inset="0,0,0,0">
                    <w:txbxContent>
                      <w:p w:rsidR="00176CE7" w:rsidRDefault="00176CE7" w:rsidP="008560C2">
                        <w:pPr>
                          <w:spacing w:after="160" w:line="259" w:lineRule="auto"/>
                          <w:ind w:left="0" w:right="0" w:firstLine="0"/>
                          <w:jc w:val="left"/>
                        </w:pPr>
                        <w:r>
                          <w:t xml:space="preserve">, </w:t>
                        </w:r>
                      </w:p>
                    </w:txbxContent>
                  </v:textbox>
                </v:rect>
                <v:shape id="Picture 30255" o:spid="_x0000_s1029" type="#_x0000_t75" style="position:absolute;left:43345;top:304;width:10852;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">
                  <v:imagedata r:id="rId14" o:title=""/>
                </v:shape>
                <w10:anchorlock/>
              </v:group>
            </w:pict>
          </mc:Fallback>
        </mc:AlternateContent>
      </w:r>
      <w:r w:rsidR="00EE2594">
        <w:rPr>
          <w:color w:val="auto"/>
          <w:szCs w:val="24"/>
          <w:lang w:val="ru-RU"/>
        </w:rPr>
        <w:t xml:space="preserve"> </w:t>
      </w:r>
      <w:r w:rsidRPr="00176CE7">
        <w:rPr>
          <w:color w:val="auto"/>
          <w:szCs w:val="24"/>
          <w:lang w:val="ru-RU"/>
        </w:rPr>
        <w:t xml:space="preserve">в зависимости от значений коэффициентов, описывать свойства функций.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Строить и изображать схематически графики квадратичных функций, описывать свойства квадратичных функций по их графикам.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квадратичную функцию по формуле, приводить примеры квадратичных функций из реальной жизни, физики, геометрии.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последовательности и прогрессии.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арифметическую и геометрическую прогрессии при разных способах задания.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вычисления с использованием формул </w:t>
      </w:r>
      <w:r w:rsidRPr="00176CE7">
        <w:rPr>
          <w:color w:val="auto"/>
          <w:szCs w:val="24"/>
        </w:rPr>
        <w:t>n</w:t>
      </w:r>
      <w:r w:rsidRPr="00176CE7">
        <w:rPr>
          <w:color w:val="auto"/>
          <w:szCs w:val="24"/>
          <w:lang w:val="ru-RU"/>
        </w:rPr>
        <w:t xml:space="preserve">-го члена арифметической и геометрической прогрессий, суммы первых </w:t>
      </w:r>
      <w:r w:rsidRPr="00176CE7">
        <w:rPr>
          <w:color w:val="auto"/>
          <w:szCs w:val="24"/>
        </w:rPr>
        <w:t>n</w:t>
      </w:r>
      <w:r w:rsidRPr="00176CE7">
        <w:rPr>
          <w:color w:val="auto"/>
          <w:szCs w:val="24"/>
          <w:lang w:val="ru-RU"/>
        </w:rPr>
        <w:t xml:space="preserve"> членов.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Изображать члены последовательности точками на координатной плоскости.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EE2594" w:rsidRDefault="00EE2594" w:rsidP="00176CE7">
      <w:pPr>
        <w:spacing w:after="0" w:line="240" w:lineRule="auto"/>
        <w:ind w:left="-15" w:right="0" w:firstLine="709"/>
        <w:rPr>
          <w:color w:val="auto"/>
          <w:szCs w:val="24"/>
          <w:lang w:val="ru-RU"/>
        </w:rPr>
      </w:pPr>
    </w:p>
    <w:p w:rsidR="008560C2" w:rsidRPr="00EE2594" w:rsidRDefault="00EE2594" w:rsidP="00176CE7">
      <w:pPr>
        <w:spacing w:after="0" w:line="240" w:lineRule="auto"/>
        <w:ind w:left="-15" w:right="0" w:firstLine="709"/>
        <w:rPr>
          <w:b/>
          <w:color w:val="auto"/>
          <w:szCs w:val="24"/>
          <w:lang w:val="ru-RU"/>
        </w:rPr>
      </w:pPr>
      <w:r w:rsidRPr="00EE2594">
        <w:rPr>
          <w:b/>
          <w:color w:val="auto"/>
          <w:szCs w:val="24"/>
          <w:lang w:val="ru-RU"/>
        </w:rPr>
        <w:t>Р</w:t>
      </w:r>
      <w:r w:rsidR="008560C2" w:rsidRPr="00EE2594">
        <w:rPr>
          <w:b/>
          <w:color w:val="auto"/>
          <w:szCs w:val="24"/>
          <w:lang w:val="ru-RU"/>
        </w:rPr>
        <w:t xml:space="preserve">абочая программа учебного курса «Геометрия» в 7–9 классах (далее соответственно – программа учебного курса «Геометрия», учебный курс). </w:t>
      </w: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w:t>
      </w:r>
      <w:r w:rsidRPr="00176CE7">
        <w:rPr>
          <w:color w:val="auto"/>
          <w:szCs w:val="24"/>
          <w:lang w:val="ru-RU"/>
        </w:rPr>
        <w:lastRenderedPageBreak/>
        <w:t xml:space="preserve">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Симметричные фигуры. Основные свойства осевой симметрии. Примеры симметрии в окружающем мире.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Основные построения с помощью циркуля и линейки. Треугольник. Высота, медиана, биссектриса, их свойства.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Равнобедренный и равносторонний треугольники. Неравенство треугольника.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Свойства и признаки равнобедренного треугольника. Признаки равенства треугольников.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Свойства и признаки параллельных прямых. Сумма углов треугольника. Внешние углы треугольника.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Геометрическое место точек. Биссектриса угла и серединный перпендикуляр к отрезку как геометрические места точек.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Метод удвоения медианы. Центральная симметрия. Теорема Фалеса и теорема о пропорциональных отрезках.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Средние линии треугольника и трапеции. Центр масс треугольника.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Подобие треугольников, коэффициент подобия. Признаки подобия треугольников. Применение подобия при решении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Вычисление площадей треугольников и многоугольников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Теорема Пифагора. Применение теоремы Пифагора при решении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Синус, косинус, тангенс углов от 0 до 180°. Основное тригонометрическое тождество. Формулы приведения.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Преобразование подобия. Подобие соответственных элементов.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Теорема о произведении отрезков хорд, теоремы о произведении отрезков секущих, теорема о квадрате касательной.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Движения плоскости и внутренние симметрии фигур (элементарные представления). Параллельный перенос. Поворот.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Предметные результаты освоения программы учебного курса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Строить чертежи к геометрическим задачам.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логические рассуждения с использованием геометрических теорем.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простейшими геометрическими неравенствами, понимать их практический смысл.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основные геометрические построения с помощью циркуля и линейки.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основные виды четырёхугольников, их элементы, пользоваться их свойствами при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свойства точки пересечения медиан треугольника (центра масс) в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признаки подобия треугольников в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понятием описанного четырёхугольника, применять свойства описанного четырёхугольника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теоремами о произведении отрезков хорд, о произведении отрезков секущих, о квадрате касательной.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методом координат на плоскости, применять его в решении геометрических и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оси (или центры) симметрии фигур, применять движения плоскости в простейших случаях.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EE2594" w:rsidRDefault="00EE2594" w:rsidP="00176CE7">
      <w:pPr>
        <w:spacing w:after="0" w:line="240" w:lineRule="auto"/>
        <w:ind w:left="-15" w:right="0" w:firstLine="709"/>
        <w:rPr>
          <w:color w:val="auto"/>
          <w:szCs w:val="24"/>
          <w:lang w:val="ru-RU"/>
        </w:rPr>
      </w:pPr>
    </w:p>
    <w:p w:rsidR="008560C2" w:rsidRPr="00EE2594" w:rsidRDefault="00EE2594" w:rsidP="00176CE7">
      <w:pPr>
        <w:spacing w:after="0" w:line="240" w:lineRule="auto"/>
        <w:ind w:left="-15" w:right="0" w:firstLine="709"/>
        <w:rPr>
          <w:b/>
          <w:color w:val="auto"/>
          <w:szCs w:val="24"/>
          <w:lang w:val="ru-RU"/>
        </w:rPr>
      </w:pPr>
      <w:r w:rsidRPr="00EE2594">
        <w:rPr>
          <w:b/>
          <w:color w:val="auto"/>
          <w:szCs w:val="24"/>
          <w:lang w:val="ru-RU"/>
        </w:rPr>
        <w:t>Р</w:t>
      </w:r>
      <w:r w:rsidR="008560C2" w:rsidRPr="00EE2594">
        <w:rPr>
          <w:b/>
          <w:color w:val="auto"/>
          <w:szCs w:val="24"/>
          <w:lang w:val="ru-RU"/>
        </w:rPr>
        <w:t xml:space="preserve">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w:t>
      </w:r>
      <w:r w:rsidRPr="00176CE7">
        <w:rPr>
          <w:color w:val="auto"/>
          <w:szCs w:val="24"/>
          <w:lang w:val="ru-RU"/>
        </w:rPr>
        <w:lastRenderedPageBreak/>
        <w:t xml:space="preserve">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в виде таблиц, диаграмм, графиков.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Измерение рассеивания данных. Дисперсия и стандартное отклонение числовых наборов. Диаграмма рассеивания.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Перестановки и факториал. Сочетания и число сочетаний. Треугольник Паскаля. Решение задач с использованием комбинаторики.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Геометрическая вероятность. Случайный выбор точки из фигуры на плоскости, из отрезка и из дуги окружности.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о законе больших чисел. Измерение вероятностей с помощью частот. Роль и значение закона больших чисел в природе и обществе.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Предметные результаты освоения программы учебного курса «Вероятность и статистика».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Описывать и интерпретировать реальные числовые данные, представленные в таблицах, на диаграммах, графиках.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частоты числовых значений и частоты событий, в том числе по результатам измерений и наблюдений.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графические модели: дерево случайного эксперимента, диаграммы Эйлера, числовая прямая.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организованным перебором вариантов, а также с использованием комбинаторных правил и методов.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описательные характеристики для массивов числовых данных, в том числе средние значения и меры рассеивания.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частоты значений и частоты события, в том числе пользуясь результатами проведённых измерений и наблюдений.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Иметь представление о случайной величине и о распределении вероятностей.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 </w:t>
      </w:r>
    </w:p>
    <w:p w:rsidR="00176CE7" w:rsidRPr="00176CE7" w:rsidRDefault="00176CE7" w:rsidP="00176CE7">
      <w:pPr>
        <w:spacing w:after="0" w:line="240" w:lineRule="auto"/>
        <w:ind w:left="-15" w:right="0" w:firstLine="709"/>
        <w:rPr>
          <w:szCs w:val="24"/>
          <w:lang w:val="ru-RU"/>
        </w:rPr>
      </w:pPr>
    </w:p>
    <w:sectPr w:rsidR="00176CE7" w:rsidRPr="00176CE7" w:rsidSect="00176CE7">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E38" w:rsidRDefault="00CA0E38" w:rsidP="00176CE7">
      <w:pPr>
        <w:spacing w:after="0" w:line="240" w:lineRule="auto"/>
      </w:pPr>
      <w:r>
        <w:separator/>
      </w:r>
    </w:p>
  </w:endnote>
  <w:endnote w:type="continuationSeparator" w:id="0">
    <w:p w:rsidR="00CA0E38" w:rsidRDefault="00CA0E38" w:rsidP="0017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E38" w:rsidRDefault="00CA0E38" w:rsidP="00176CE7">
      <w:pPr>
        <w:spacing w:after="0" w:line="240" w:lineRule="auto"/>
      </w:pPr>
      <w:r>
        <w:separator/>
      </w:r>
    </w:p>
  </w:footnote>
  <w:footnote w:type="continuationSeparator" w:id="0">
    <w:p w:rsidR="00CA0E38" w:rsidRDefault="00CA0E38" w:rsidP="0017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963267"/>
      <w:docPartObj>
        <w:docPartGallery w:val="Page Numbers (Top of Page)"/>
        <w:docPartUnique/>
      </w:docPartObj>
    </w:sdtPr>
    <w:sdtEndPr/>
    <w:sdtContent>
      <w:p w:rsidR="00176CE7" w:rsidRDefault="00176CE7">
        <w:pPr>
          <w:pStyle w:val="a5"/>
          <w:jc w:val="right"/>
        </w:pPr>
        <w:r>
          <w:fldChar w:fldCharType="begin"/>
        </w:r>
        <w:r>
          <w:instrText>PAGE   \* MERGEFORMAT</w:instrText>
        </w:r>
        <w:r>
          <w:fldChar w:fldCharType="separate"/>
        </w:r>
        <w:r w:rsidR="00836438">
          <w:rPr>
            <w:noProof/>
          </w:rPr>
          <w:t>2</w:t>
        </w:r>
        <w:r>
          <w:fldChar w:fldCharType="end"/>
        </w:r>
      </w:p>
    </w:sdtContent>
  </w:sdt>
  <w:p w:rsidR="00176CE7" w:rsidRDefault="00176CE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A13"/>
    <w:multiLevelType w:val="hybridMultilevel"/>
    <w:tmpl w:val="18A4BF42"/>
    <w:lvl w:ilvl="0" w:tplc="E782FFF0">
      <w:start w:val="5"/>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04A7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E8A5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CDB9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85E2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861B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C0DA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8F2D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47BA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FA4D05"/>
    <w:multiLevelType w:val="hybridMultilevel"/>
    <w:tmpl w:val="21ECDA6C"/>
    <w:lvl w:ilvl="0" w:tplc="02060B0E">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A96A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05F6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4C0A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474C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44F4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4BFB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A01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E22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C2"/>
    <w:rsid w:val="00176CE7"/>
    <w:rsid w:val="00451844"/>
    <w:rsid w:val="006C53C9"/>
    <w:rsid w:val="00836438"/>
    <w:rsid w:val="008560C2"/>
    <w:rsid w:val="0090629D"/>
    <w:rsid w:val="00BB37E8"/>
    <w:rsid w:val="00CA0E38"/>
    <w:rsid w:val="00EE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3385A-A486-4960-82FC-9D01BBAD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C2"/>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8560C2"/>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8560C2"/>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8560C2"/>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0C2"/>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8560C2"/>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8560C2"/>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8560C2"/>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8560C2"/>
    <w:rPr>
      <w:rFonts w:ascii="Times New Roman" w:eastAsia="Times New Roman" w:hAnsi="Times New Roman" w:cs="Times New Roman"/>
      <w:color w:val="FFFFFF"/>
      <w:sz w:val="16"/>
      <w:lang w:val="en-US"/>
    </w:rPr>
  </w:style>
  <w:style w:type="character" w:customStyle="1" w:styleId="footnotemark">
    <w:name w:val="footnote mark"/>
    <w:hidden/>
    <w:rsid w:val="008560C2"/>
    <w:rPr>
      <w:rFonts w:ascii="Times New Roman" w:eastAsia="Times New Roman" w:hAnsi="Times New Roman" w:cs="Times New Roman"/>
      <w:color w:val="FFFFFF"/>
      <w:sz w:val="16"/>
      <w:vertAlign w:val="superscript"/>
    </w:rPr>
  </w:style>
  <w:style w:type="table" w:customStyle="1" w:styleId="TableGrid">
    <w:name w:val="TableGrid"/>
    <w:rsid w:val="008560C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8560C2"/>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8560C2"/>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8560C2"/>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8560C2"/>
    <w:rPr>
      <w:rFonts w:ascii="Calibri" w:eastAsia="Times New Roman" w:hAnsi="Calibri" w:cs="Times New Roman"/>
      <w:lang w:eastAsia="ru-RU"/>
    </w:rPr>
  </w:style>
  <w:style w:type="paragraph" w:customStyle="1" w:styleId="ConsPlusNormal">
    <w:name w:val="ConsPlusNormal"/>
    <w:rsid w:val="008560C2"/>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76CE7"/>
    <w:pPr>
      <w:widowControl w:val="0"/>
      <w:autoSpaceDE w:val="0"/>
      <w:autoSpaceDN w:val="0"/>
      <w:spacing w:after="0" w:line="240" w:lineRule="auto"/>
    </w:pPr>
    <w:rPr>
      <w:rFonts w:ascii="Calibri" w:eastAsiaTheme="minorEastAsia" w:hAnsi="Calibri" w:cs="Calibri"/>
      <w:b/>
      <w:lang w:eastAsia="ru-RU"/>
    </w:rPr>
  </w:style>
  <w:style w:type="paragraph" w:styleId="a7">
    <w:name w:val="footer"/>
    <w:basedOn w:val="a"/>
    <w:link w:val="a8"/>
    <w:uiPriority w:val="99"/>
    <w:unhideWhenUsed/>
    <w:rsid w:val="00176C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6CE7"/>
    <w:rPr>
      <w:rFonts w:ascii="Times New Roman" w:eastAsia="Times New Roman" w:hAnsi="Times New Roman" w:cs="Times New Roman"/>
      <w:color w:val="000000"/>
      <w:sz w:val="24"/>
      <w:lang w:val="en-US"/>
    </w:rPr>
  </w:style>
  <w:style w:type="paragraph" w:styleId="a9">
    <w:name w:val="List Paragraph"/>
    <w:basedOn w:val="a"/>
    <w:uiPriority w:val="34"/>
    <w:qFormat/>
    <w:rsid w:val="00176CE7"/>
    <w:pPr>
      <w:ind w:left="720"/>
      <w:contextualSpacing/>
    </w:pPr>
  </w:style>
  <w:style w:type="paragraph" w:styleId="aa">
    <w:name w:val="Balloon Text"/>
    <w:basedOn w:val="a"/>
    <w:link w:val="ab"/>
    <w:uiPriority w:val="99"/>
    <w:semiHidden/>
    <w:unhideWhenUsed/>
    <w:rsid w:val="006C53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3C9"/>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11323</Words>
  <Characters>64544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3</cp:revision>
  <dcterms:created xsi:type="dcterms:W3CDTF">2023-10-02T11:51:00Z</dcterms:created>
  <dcterms:modified xsi:type="dcterms:W3CDTF">2023-11-03T07:51:00Z</dcterms:modified>
</cp:coreProperties>
</file>