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06558" w14:textId="77777777" w:rsidR="00A6365D" w:rsidRPr="00A6365D" w:rsidRDefault="00A6365D" w:rsidP="00A6365D">
      <w:pPr>
        <w:shd w:val="clear" w:color="auto" w:fill="FFFFFF"/>
        <w:spacing w:before="100" w:beforeAutospacing="1" w:after="100" w:afterAutospacing="1" w:line="600" w:lineRule="atLeast"/>
        <w:jc w:val="both"/>
        <w:outlineLvl w:val="0"/>
        <w:rPr>
          <w:rFonts w:ascii="Times New Roman" w:eastAsia="Times New Roman" w:hAnsi="Times New Roman" w:cs="Times New Roman"/>
          <w:b/>
          <w:bCs/>
          <w:color w:val="000000"/>
          <w:kern w:val="36"/>
          <w:sz w:val="28"/>
          <w:szCs w:val="28"/>
          <w:lang w:eastAsia="ru-RU"/>
        </w:rPr>
      </w:pPr>
      <w:r w:rsidRPr="00A6365D">
        <w:rPr>
          <w:rFonts w:ascii="Times New Roman" w:eastAsia="Times New Roman" w:hAnsi="Times New Roman" w:cs="Times New Roman"/>
          <w:b/>
          <w:bCs/>
          <w:color w:val="000000"/>
          <w:kern w:val="36"/>
          <w:sz w:val="28"/>
          <w:szCs w:val="28"/>
          <w:lang w:eastAsia="ru-RU"/>
        </w:rPr>
        <w:t>Итоговое сочинение (изложение)</w:t>
      </w:r>
    </w:p>
    <w:p w14:paraId="423CCCCA" w14:textId="77777777" w:rsidR="00A6365D" w:rsidRPr="00A6365D" w:rsidRDefault="00A6365D" w:rsidP="00A6365D">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6365D">
        <w:rPr>
          <w:rFonts w:ascii="Times New Roman" w:eastAsia="Times New Roman" w:hAnsi="Times New Roman" w:cs="Times New Roman"/>
          <w:color w:val="000000"/>
          <w:sz w:val="28"/>
          <w:szCs w:val="28"/>
          <w:lang w:eastAsia="ru-RU"/>
        </w:rPr>
        <w:t xml:space="preserve">Итоговое сочинение (изложение) проводится в соответствии с Федеральным законом «Об образовании в Российской Федерации» от 29.12.2012 г. № 273-ФЗ и Порядком проведения государственной итоговой аттестации по образовательным программам среднего общего образования, утверждённым приказом </w:t>
      </w:r>
      <w:proofErr w:type="spellStart"/>
      <w:r w:rsidRPr="00A6365D">
        <w:rPr>
          <w:rFonts w:ascii="Times New Roman" w:eastAsia="Times New Roman" w:hAnsi="Times New Roman" w:cs="Times New Roman"/>
          <w:color w:val="000000"/>
          <w:sz w:val="28"/>
          <w:szCs w:val="28"/>
          <w:lang w:eastAsia="ru-RU"/>
        </w:rPr>
        <w:t>Минпросвещения</w:t>
      </w:r>
      <w:proofErr w:type="spellEnd"/>
      <w:r w:rsidRPr="00A6365D">
        <w:rPr>
          <w:rFonts w:ascii="Times New Roman" w:eastAsia="Times New Roman" w:hAnsi="Times New Roman" w:cs="Times New Roman"/>
          <w:color w:val="000000"/>
          <w:sz w:val="28"/>
          <w:szCs w:val="28"/>
          <w:lang w:eastAsia="ru-RU"/>
        </w:rPr>
        <w:t xml:space="preserve"> России и Рособрнадзора от 04.04.2023 № 233/552.</w:t>
      </w:r>
      <w:r w:rsidRPr="00A6365D">
        <w:rPr>
          <w:rFonts w:ascii="Times New Roman" w:eastAsia="Times New Roman" w:hAnsi="Times New Roman" w:cs="Times New Roman"/>
          <w:color w:val="000000"/>
          <w:sz w:val="28"/>
          <w:szCs w:val="28"/>
          <w:lang w:eastAsia="ru-RU"/>
        </w:rPr>
        <w:br/>
      </w:r>
      <w:r w:rsidRPr="00A6365D">
        <w:rPr>
          <w:rFonts w:ascii="Times New Roman" w:eastAsia="Times New Roman" w:hAnsi="Times New Roman" w:cs="Times New Roman"/>
          <w:color w:val="000000"/>
          <w:sz w:val="28"/>
          <w:szCs w:val="28"/>
          <w:lang w:eastAsia="ru-RU"/>
        </w:rPr>
        <w:br/>
        <w:t>Согласно указанному Порядку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A6365D">
        <w:rPr>
          <w:rFonts w:ascii="Times New Roman" w:eastAsia="Times New Roman" w:hAnsi="Times New Roman" w:cs="Times New Roman"/>
          <w:color w:val="000000"/>
          <w:sz w:val="28"/>
          <w:szCs w:val="28"/>
          <w:lang w:eastAsia="ru-RU"/>
        </w:rPr>
        <w:br/>
      </w:r>
      <w:r w:rsidRPr="00A6365D">
        <w:rPr>
          <w:rFonts w:ascii="Times New Roman" w:eastAsia="Times New Roman" w:hAnsi="Times New Roman" w:cs="Times New Roman"/>
          <w:color w:val="000000"/>
          <w:sz w:val="28"/>
          <w:szCs w:val="28"/>
          <w:lang w:eastAsia="ru-RU"/>
        </w:rPr>
        <w:br/>
        <w:t>Итоговое сочинение (изложение) как условие допуска к государственной итоговой аттестации по образовательным программам среднего общего образования проводится для обучающихся XI (XII) классов, экстернов. Итоговое сочинение по желанию могут писать и выпускники прошлых лет для представления его результатов при поступлении в вузы.</w:t>
      </w:r>
      <w:r w:rsidRPr="00A6365D">
        <w:rPr>
          <w:rFonts w:ascii="Times New Roman" w:eastAsia="Times New Roman" w:hAnsi="Times New Roman" w:cs="Times New Roman"/>
          <w:color w:val="000000"/>
          <w:sz w:val="28"/>
          <w:szCs w:val="28"/>
          <w:lang w:eastAsia="ru-RU"/>
        </w:rPr>
        <w:br/>
      </w:r>
      <w:r w:rsidRPr="00A6365D">
        <w:rPr>
          <w:rFonts w:ascii="Times New Roman" w:eastAsia="Times New Roman" w:hAnsi="Times New Roman" w:cs="Times New Roman"/>
          <w:color w:val="000000"/>
          <w:sz w:val="28"/>
          <w:szCs w:val="28"/>
          <w:lang w:eastAsia="ru-RU"/>
        </w:rPr>
        <w:br/>
        <w:t>Изложение вправе писать следующие категории лиц: 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Pr="00A6365D">
        <w:rPr>
          <w:rFonts w:ascii="Times New Roman" w:eastAsia="Times New Roman" w:hAnsi="Times New Roman" w:cs="Times New Roman"/>
          <w:color w:val="000000"/>
          <w:sz w:val="28"/>
          <w:szCs w:val="28"/>
          <w:lang w:eastAsia="ru-RU"/>
        </w:rPr>
        <w:br/>
      </w:r>
      <w:r w:rsidRPr="00A6365D">
        <w:rPr>
          <w:rFonts w:ascii="Times New Roman" w:eastAsia="Times New Roman" w:hAnsi="Times New Roman" w:cs="Times New Roman"/>
          <w:color w:val="000000"/>
          <w:sz w:val="28"/>
          <w:szCs w:val="28"/>
          <w:lang w:eastAsia="ru-RU"/>
        </w:rPr>
        <w:br/>
        <w:t xml:space="preserve">Итоговое сочинение, с одной стороны, носит </w:t>
      </w:r>
      <w:proofErr w:type="spellStart"/>
      <w:r w:rsidRPr="00A6365D">
        <w:rPr>
          <w:rFonts w:ascii="Times New Roman" w:eastAsia="Times New Roman" w:hAnsi="Times New Roman" w:cs="Times New Roman"/>
          <w:color w:val="000000"/>
          <w:sz w:val="28"/>
          <w:szCs w:val="28"/>
          <w:lang w:eastAsia="ru-RU"/>
        </w:rPr>
        <w:t>надпредметный</w:t>
      </w:r>
      <w:proofErr w:type="spellEnd"/>
      <w:r w:rsidRPr="00A6365D">
        <w:rPr>
          <w:rFonts w:ascii="Times New Roman" w:eastAsia="Times New Roman" w:hAnsi="Times New Roman" w:cs="Times New Roman"/>
          <w:color w:val="000000"/>
          <w:sz w:val="28"/>
          <w:szCs w:val="28"/>
          <w:lang w:eastAsia="ru-RU"/>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A6365D">
        <w:rPr>
          <w:rFonts w:ascii="Times New Roman" w:eastAsia="Times New Roman" w:hAnsi="Times New Roman" w:cs="Times New Roman"/>
          <w:color w:val="000000"/>
          <w:sz w:val="28"/>
          <w:szCs w:val="28"/>
          <w:lang w:eastAsia="ru-RU"/>
        </w:rPr>
        <w:t>литературоцентричным</w:t>
      </w:r>
      <w:proofErr w:type="spellEnd"/>
      <w:r w:rsidRPr="00A6365D">
        <w:rPr>
          <w:rFonts w:ascii="Times New Roman" w:eastAsia="Times New Roman" w:hAnsi="Times New Roman" w:cs="Times New Roman"/>
          <w:color w:val="000000"/>
          <w:sz w:val="28"/>
          <w:szCs w:val="28"/>
          <w:lang w:eastAsia="ru-RU"/>
        </w:rPr>
        <w:t>, так как содержит требование построения аргументации с обязательной опорой на литературный материал.</w:t>
      </w:r>
    </w:p>
    <w:p w14:paraId="73AD6A7B" w14:textId="77777777" w:rsidR="00717AC1" w:rsidRPr="00A6365D" w:rsidRDefault="00717AC1" w:rsidP="00A6365D">
      <w:pPr>
        <w:jc w:val="both"/>
        <w:rPr>
          <w:rFonts w:ascii="Times New Roman" w:hAnsi="Times New Roman" w:cs="Times New Roman"/>
          <w:sz w:val="28"/>
          <w:szCs w:val="28"/>
        </w:rPr>
      </w:pPr>
      <w:bookmarkStart w:id="0" w:name="_GoBack"/>
      <w:bookmarkEnd w:id="0"/>
    </w:p>
    <w:sectPr w:rsidR="00717AC1" w:rsidRPr="00A63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A8"/>
    <w:rsid w:val="00717AC1"/>
    <w:rsid w:val="00A6365D"/>
    <w:rsid w:val="00DA1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8F1AB-CA2B-491B-A65D-75E5E880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63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36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6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36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36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529523">
      <w:bodyDiv w:val="1"/>
      <w:marLeft w:val="0"/>
      <w:marRight w:val="0"/>
      <w:marTop w:val="0"/>
      <w:marBottom w:val="0"/>
      <w:divBdr>
        <w:top w:val="none" w:sz="0" w:space="0" w:color="auto"/>
        <w:left w:val="none" w:sz="0" w:space="0" w:color="auto"/>
        <w:bottom w:val="none" w:sz="0" w:space="0" w:color="auto"/>
        <w:right w:val="none" w:sz="0" w:space="0" w:color="auto"/>
      </w:divBdr>
      <w:divsChild>
        <w:div w:id="1347945784">
          <w:marLeft w:val="0"/>
          <w:marRight w:val="0"/>
          <w:marTop w:val="0"/>
          <w:marBottom w:val="0"/>
          <w:divBdr>
            <w:top w:val="none" w:sz="0" w:space="0" w:color="auto"/>
            <w:left w:val="none" w:sz="0" w:space="0" w:color="auto"/>
            <w:bottom w:val="none" w:sz="0" w:space="0" w:color="auto"/>
            <w:right w:val="none" w:sz="0" w:space="0" w:color="auto"/>
          </w:divBdr>
        </w:div>
        <w:div w:id="1352685398">
          <w:marLeft w:val="0"/>
          <w:marRight w:val="0"/>
          <w:marTop w:val="0"/>
          <w:marBottom w:val="0"/>
          <w:divBdr>
            <w:top w:val="none" w:sz="0" w:space="0" w:color="auto"/>
            <w:left w:val="none" w:sz="0" w:space="0" w:color="auto"/>
            <w:bottom w:val="none" w:sz="0" w:space="0" w:color="auto"/>
            <w:right w:val="none" w:sz="0" w:space="0" w:color="auto"/>
          </w:divBdr>
          <w:divsChild>
            <w:div w:id="486823317">
              <w:marLeft w:val="0"/>
              <w:marRight w:val="0"/>
              <w:marTop w:val="0"/>
              <w:marBottom w:val="0"/>
              <w:divBdr>
                <w:top w:val="none" w:sz="0" w:space="0" w:color="auto"/>
                <w:left w:val="none" w:sz="0" w:space="0" w:color="auto"/>
                <w:bottom w:val="none" w:sz="0" w:space="0" w:color="auto"/>
                <w:right w:val="none" w:sz="0" w:space="0" w:color="auto"/>
              </w:divBdr>
              <w:divsChild>
                <w:div w:id="487674279">
                  <w:marLeft w:val="0"/>
                  <w:marRight w:val="0"/>
                  <w:marTop w:val="0"/>
                  <w:marBottom w:val="0"/>
                  <w:divBdr>
                    <w:top w:val="none" w:sz="0" w:space="0" w:color="auto"/>
                    <w:left w:val="none" w:sz="0" w:space="0" w:color="auto"/>
                    <w:bottom w:val="none" w:sz="0" w:space="0" w:color="auto"/>
                    <w:right w:val="none" w:sz="0" w:space="0" w:color="auto"/>
                  </w:divBdr>
                  <w:divsChild>
                    <w:div w:id="500656900">
                      <w:marLeft w:val="0"/>
                      <w:marRight w:val="0"/>
                      <w:marTop w:val="0"/>
                      <w:marBottom w:val="0"/>
                      <w:divBdr>
                        <w:top w:val="none" w:sz="0" w:space="0" w:color="auto"/>
                        <w:left w:val="none" w:sz="0" w:space="0" w:color="auto"/>
                        <w:bottom w:val="none" w:sz="0" w:space="0" w:color="auto"/>
                        <w:right w:val="none" w:sz="0" w:space="0" w:color="auto"/>
                      </w:divBdr>
                      <w:divsChild>
                        <w:div w:id="640425303">
                          <w:marLeft w:val="0"/>
                          <w:marRight w:val="0"/>
                          <w:marTop w:val="0"/>
                          <w:marBottom w:val="0"/>
                          <w:divBdr>
                            <w:top w:val="none" w:sz="0" w:space="0" w:color="auto"/>
                            <w:left w:val="none" w:sz="0" w:space="0" w:color="auto"/>
                            <w:bottom w:val="none" w:sz="0" w:space="0" w:color="auto"/>
                            <w:right w:val="none" w:sz="0" w:space="0" w:color="auto"/>
                          </w:divBdr>
                          <w:divsChild>
                            <w:div w:id="1212421296">
                              <w:marLeft w:val="0"/>
                              <w:marRight w:val="0"/>
                              <w:marTop w:val="0"/>
                              <w:marBottom w:val="0"/>
                              <w:divBdr>
                                <w:top w:val="none" w:sz="0" w:space="0" w:color="auto"/>
                                <w:left w:val="none" w:sz="0" w:space="0" w:color="auto"/>
                                <w:bottom w:val="none" w:sz="0" w:space="0" w:color="auto"/>
                                <w:right w:val="none" w:sz="0" w:space="0" w:color="auto"/>
                              </w:divBdr>
                              <w:divsChild>
                                <w:div w:id="11125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Honor-PC</dc:creator>
  <cp:keywords/>
  <dc:description/>
  <cp:lastModifiedBy>Honor-PC</cp:lastModifiedBy>
  <cp:revision>2</cp:revision>
  <dcterms:created xsi:type="dcterms:W3CDTF">2024-10-25T14:59:00Z</dcterms:created>
  <dcterms:modified xsi:type="dcterms:W3CDTF">2024-10-25T14:59:00Z</dcterms:modified>
</cp:coreProperties>
</file>